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63" w:rsidRDefault="003C72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263" w:rsidRDefault="003C7263">
      <w:pPr>
        <w:pStyle w:val="ConsPlusNormal"/>
        <w:jc w:val="center"/>
        <w:outlineLvl w:val="0"/>
      </w:pPr>
    </w:p>
    <w:p w:rsidR="003C7263" w:rsidRDefault="003C7263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3C7263" w:rsidRDefault="003C7263">
      <w:pPr>
        <w:pStyle w:val="ConsPlusTitle"/>
        <w:jc w:val="center"/>
      </w:pPr>
      <w:r>
        <w:t>РОССИЙСКОЙ ФЕДЕРАЦИИ</w:t>
      </w:r>
    </w:p>
    <w:p w:rsidR="003C7263" w:rsidRDefault="003C7263">
      <w:pPr>
        <w:pStyle w:val="ConsPlusTitle"/>
        <w:jc w:val="center"/>
      </w:pPr>
      <w:r>
        <w:t>N 213н</w:t>
      </w:r>
    </w:p>
    <w:p w:rsidR="003C7263" w:rsidRDefault="003C7263">
      <w:pPr>
        <w:pStyle w:val="ConsPlusTitle"/>
        <w:jc w:val="center"/>
      </w:pPr>
    </w:p>
    <w:p w:rsidR="003C7263" w:rsidRDefault="003C72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C7263" w:rsidRDefault="003C7263">
      <w:pPr>
        <w:pStyle w:val="ConsPlusTitle"/>
        <w:jc w:val="center"/>
      </w:pPr>
      <w:r>
        <w:t>N 178</w:t>
      </w:r>
    </w:p>
    <w:p w:rsidR="003C7263" w:rsidRDefault="003C7263">
      <w:pPr>
        <w:pStyle w:val="ConsPlusTitle"/>
        <w:jc w:val="center"/>
      </w:pPr>
    </w:p>
    <w:p w:rsidR="003C7263" w:rsidRDefault="003C7263">
      <w:pPr>
        <w:pStyle w:val="ConsPlusTitle"/>
        <w:jc w:val="center"/>
      </w:pPr>
      <w:r>
        <w:t>ПРИКАЗ</w:t>
      </w:r>
    </w:p>
    <w:p w:rsidR="003C7263" w:rsidRDefault="003C7263">
      <w:pPr>
        <w:pStyle w:val="ConsPlusTitle"/>
        <w:jc w:val="center"/>
      </w:pPr>
      <w:r>
        <w:t>от 11 марта 2012 года</w:t>
      </w:r>
    </w:p>
    <w:p w:rsidR="003C7263" w:rsidRDefault="003C7263">
      <w:pPr>
        <w:pStyle w:val="ConsPlusTitle"/>
        <w:jc w:val="center"/>
      </w:pPr>
    </w:p>
    <w:p w:rsidR="003C7263" w:rsidRDefault="003C7263">
      <w:pPr>
        <w:pStyle w:val="ConsPlusTitle"/>
        <w:jc w:val="center"/>
      </w:pPr>
      <w:r>
        <w:t>ОБ УТВЕРЖДЕНИИ МЕТОДИЧЕСКИХ РЕКОМЕНДАЦИЙ</w:t>
      </w:r>
    </w:p>
    <w:p w:rsidR="003C7263" w:rsidRDefault="003C7263">
      <w:pPr>
        <w:pStyle w:val="ConsPlusTitle"/>
        <w:jc w:val="center"/>
      </w:pPr>
      <w:r>
        <w:t>ПО ОРГАНИЗАЦИИ ПИТАНИЯ ОБУЧАЮЩИХСЯ И ВОСПИТАННИКОВ</w:t>
      </w:r>
    </w:p>
    <w:p w:rsidR="003C7263" w:rsidRDefault="003C7263">
      <w:pPr>
        <w:pStyle w:val="ConsPlusTitle"/>
        <w:jc w:val="center"/>
      </w:pPr>
      <w:r>
        <w:t>ОБРАЗОВАТЕЛЬНЫХ УЧРЕЖДЕНИЙ</w:t>
      </w:r>
    </w:p>
    <w:p w:rsidR="003C7263" w:rsidRDefault="003C7263">
      <w:pPr>
        <w:pStyle w:val="ConsPlusNormal"/>
        <w:ind w:firstLine="540"/>
        <w:jc w:val="both"/>
      </w:pPr>
    </w:p>
    <w:p w:rsidR="003C7263" w:rsidRDefault="003C7263">
      <w:pPr>
        <w:pStyle w:val="ConsPlusNormal"/>
        <w:ind w:firstLine="540"/>
        <w:jc w:val="both"/>
      </w:pPr>
      <w: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3C7263" w:rsidRDefault="003C7263">
      <w:pPr>
        <w:pStyle w:val="ConsPlusNormal"/>
        <w:ind w:firstLine="540"/>
        <w:jc w:val="both"/>
      </w:pPr>
    </w:p>
    <w:p w:rsidR="003C7263" w:rsidRDefault="003C7263">
      <w:pPr>
        <w:pStyle w:val="ConsPlusNormal"/>
        <w:jc w:val="right"/>
      </w:pPr>
      <w:r>
        <w:t>Министр</w:t>
      </w:r>
    </w:p>
    <w:p w:rsidR="003C7263" w:rsidRDefault="003C7263">
      <w:pPr>
        <w:pStyle w:val="ConsPlusNormal"/>
        <w:jc w:val="right"/>
      </w:pPr>
      <w:r>
        <w:t>здравоохранения и социального</w:t>
      </w:r>
    </w:p>
    <w:p w:rsidR="003C7263" w:rsidRDefault="003C7263">
      <w:pPr>
        <w:pStyle w:val="ConsPlusNormal"/>
        <w:jc w:val="right"/>
      </w:pPr>
      <w:r>
        <w:t>развития Российской Федерации</w:t>
      </w:r>
    </w:p>
    <w:p w:rsidR="003C7263" w:rsidRDefault="003C7263">
      <w:pPr>
        <w:pStyle w:val="ConsPlusNormal"/>
        <w:jc w:val="right"/>
      </w:pPr>
      <w:r>
        <w:t>Т.А.ГОЛИКОВА</w:t>
      </w:r>
    </w:p>
    <w:p w:rsidR="003C7263" w:rsidRDefault="003C7263">
      <w:pPr>
        <w:pStyle w:val="ConsPlusNormal"/>
        <w:jc w:val="right"/>
      </w:pPr>
    </w:p>
    <w:p w:rsidR="003C7263" w:rsidRDefault="003C7263">
      <w:pPr>
        <w:pStyle w:val="ConsPlusNormal"/>
        <w:jc w:val="right"/>
      </w:pPr>
      <w:r>
        <w:t>Министр образования и науки</w:t>
      </w:r>
    </w:p>
    <w:p w:rsidR="003C7263" w:rsidRDefault="003C7263">
      <w:pPr>
        <w:pStyle w:val="ConsPlusNormal"/>
        <w:jc w:val="right"/>
      </w:pPr>
      <w:r>
        <w:t>Российской Федерации</w:t>
      </w:r>
    </w:p>
    <w:p w:rsidR="003C7263" w:rsidRDefault="003C7263">
      <w:pPr>
        <w:pStyle w:val="ConsPlusNormal"/>
        <w:jc w:val="right"/>
      </w:pPr>
      <w:r>
        <w:t>А.А.ФУРСЕНКО</w:t>
      </w:r>
    </w:p>
    <w:p w:rsidR="003C7263" w:rsidRDefault="003C7263">
      <w:pPr>
        <w:pStyle w:val="ConsPlusNormal"/>
        <w:jc w:val="right"/>
      </w:pPr>
    </w:p>
    <w:p w:rsidR="003C7263" w:rsidRDefault="003C7263">
      <w:pPr>
        <w:pStyle w:val="ConsPlusNormal"/>
        <w:jc w:val="right"/>
      </w:pPr>
    </w:p>
    <w:p w:rsidR="003C7263" w:rsidRDefault="003C7263">
      <w:pPr>
        <w:pStyle w:val="ConsPlusNormal"/>
        <w:jc w:val="right"/>
      </w:pPr>
    </w:p>
    <w:p w:rsidR="003C7263" w:rsidRDefault="003C7263">
      <w:pPr>
        <w:pStyle w:val="ConsPlusNormal"/>
        <w:jc w:val="right"/>
      </w:pPr>
    </w:p>
    <w:p w:rsidR="003C7263" w:rsidRDefault="003C7263">
      <w:pPr>
        <w:pStyle w:val="ConsPlusNormal"/>
        <w:jc w:val="right"/>
      </w:pPr>
    </w:p>
    <w:p w:rsidR="003C7263" w:rsidRDefault="003C7263">
      <w:pPr>
        <w:pStyle w:val="ConsPlusNormal"/>
        <w:jc w:val="right"/>
        <w:outlineLvl w:val="0"/>
      </w:pPr>
      <w:r>
        <w:t>Утверждены</w:t>
      </w:r>
    </w:p>
    <w:p w:rsidR="003C7263" w:rsidRDefault="003C7263">
      <w:pPr>
        <w:pStyle w:val="ConsPlusNormal"/>
        <w:jc w:val="right"/>
      </w:pPr>
      <w:r>
        <w:t>приказом Министерства</w:t>
      </w:r>
    </w:p>
    <w:p w:rsidR="003C7263" w:rsidRDefault="003C7263">
      <w:pPr>
        <w:pStyle w:val="ConsPlusNormal"/>
        <w:jc w:val="right"/>
      </w:pPr>
      <w:r>
        <w:t>здравоохранения и социального</w:t>
      </w:r>
    </w:p>
    <w:p w:rsidR="003C7263" w:rsidRDefault="003C7263">
      <w:pPr>
        <w:pStyle w:val="ConsPlusNormal"/>
        <w:jc w:val="right"/>
      </w:pPr>
      <w:r>
        <w:t>развития Российской Федерации</w:t>
      </w:r>
    </w:p>
    <w:p w:rsidR="003C7263" w:rsidRDefault="003C7263">
      <w:pPr>
        <w:pStyle w:val="ConsPlusNormal"/>
        <w:jc w:val="right"/>
      </w:pPr>
      <w:r>
        <w:lastRenderedPageBreak/>
        <w:t>и Министерства образования и науки</w:t>
      </w:r>
    </w:p>
    <w:p w:rsidR="003C7263" w:rsidRDefault="003C7263">
      <w:pPr>
        <w:pStyle w:val="ConsPlusNormal"/>
        <w:jc w:val="right"/>
      </w:pPr>
      <w:r>
        <w:t>Российской Федерации</w:t>
      </w:r>
    </w:p>
    <w:p w:rsidR="003C7263" w:rsidRDefault="003C7263">
      <w:pPr>
        <w:pStyle w:val="ConsPlusNormal"/>
        <w:jc w:val="right"/>
      </w:pPr>
      <w:r>
        <w:t>от 11 марта 2012 г. N 213н/178</w:t>
      </w:r>
    </w:p>
    <w:p w:rsidR="003C7263" w:rsidRDefault="003C7263">
      <w:pPr>
        <w:pStyle w:val="ConsPlusNormal"/>
        <w:ind w:firstLine="540"/>
        <w:jc w:val="both"/>
      </w:pPr>
    </w:p>
    <w:p w:rsidR="003C7263" w:rsidRDefault="003C7263">
      <w:pPr>
        <w:pStyle w:val="ConsPlusTitle"/>
        <w:jc w:val="center"/>
      </w:pPr>
      <w:bookmarkStart w:id="0" w:name="P42"/>
      <w:bookmarkEnd w:id="0"/>
      <w:r>
        <w:t>МЕТОДИЧЕСКИЕ РЕКОМЕНДАЦИИ</w:t>
      </w:r>
    </w:p>
    <w:p w:rsidR="003C7263" w:rsidRDefault="003C7263">
      <w:pPr>
        <w:pStyle w:val="ConsPlusTitle"/>
        <w:jc w:val="center"/>
      </w:pPr>
      <w:r>
        <w:t>ПО ОРГАНИЗАЦИИ ПИТАНИЯ ОБУЧАЮЩИХСЯ И ВОСПИТАННИКОВ</w:t>
      </w:r>
    </w:p>
    <w:p w:rsidR="003C7263" w:rsidRDefault="003C7263">
      <w:pPr>
        <w:pStyle w:val="ConsPlusTitle"/>
        <w:jc w:val="center"/>
      </w:pPr>
      <w:r>
        <w:t>ОБРАЗОВАТЕЛЬНЫХ УЧРЕЖДЕНИЙ</w:t>
      </w:r>
    </w:p>
    <w:p w:rsidR="003C7263" w:rsidRDefault="003C7263">
      <w:pPr>
        <w:pStyle w:val="ConsPlusNormal"/>
        <w:ind w:firstLine="540"/>
        <w:jc w:val="both"/>
      </w:pPr>
    </w:p>
    <w:p w:rsidR="003C7263" w:rsidRDefault="003C7263">
      <w:pPr>
        <w:pStyle w:val="ConsPlusNormal"/>
        <w:ind w:firstLine="540"/>
        <w:jc w:val="both"/>
      </w:pPr>
      <w: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5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Едиными санитарно-эпидемиологическими и гигиеническими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</w:t>
      </w:r>
      <w:r>
        <w:lastRenderedPageBreak/>
        <w:t>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 </w:t>
      </w:r>
      <w:hyperlink r:id="rId12" w:history="1">
        <w:r>
          <w:rPr>
            <w:color w:val="0000FF"/>
          </w:rPr>
          <w:t>СанПиН 2.3.2.1940-05</w:t>
        </w:r>
      </w:hyperlink>
      <w: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3" w:history="1">
        <w:r>
          <w:rPr>
            <w:color w:val="0000FF"/>
          </w:rPr>
          <w:t>СанПиН 2.4.5.2409-08</w:t>
        </w:r>
      </w:hyperlink>
      <w: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4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5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</w:t>
      </w:r>
      <w:r>
        <w:lastRenderedPageBreak/>
        <w:t>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6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7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8" w:history="1">
        <w:r>
          <w:rPr>
            <w:color w:val="0000FF"/>
          </w:rPr>
          <w:t>СанПиН 2.4.1201-03</w:t>
        </w:r>
      </w:hyperlink>
      <w: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9" w:history="1">
        <w:r>
          <w:rPr>
            <w:color w:val="0000FF"/>
          </w:rPr>
          <w:t>СанПиН 2.3.2.1293-03</w:t>
        </w:r>
      </w:hyperlink>
      <w: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санитарными правилами </w:t>
      </w:r>
      <w:hyperlink r:id="rId20" w:history="1">
        <w:r>
          <w:rPr>
            <w:color w:val="0000FF"/>
          </w:rPr>
          <w:t>СП 2.4.990-00</w:t>
        </w:r>
      </w:hyperlink>
      <w: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lastRenderedPageBreak/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в) оптимальный режим питания;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д) учет </w:t>
      </w:r>
      <w:proofErr w:type="gramStart"/>
      <w:r>
        <w:t>индивидуальных особенностей</w:t>
      </w:r>
      <w:proofErr w:type="gramEnd"/>
      <w:r>
        <w:t xml:space="preserve"> обучающихся и воспитанников образовательных учреждений (потребность в диетическом питании, пищевая аллергия и прочее);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е) обеспечение санитарно-гигиенической безопасности питания, включая соблюдение всех санитарных </w:t>
      </w:r>
      <w:hyperlink r:id="rId21" w:history="1">
        <w:r>
          <w:rPr>
            <w:color w:val="0000FF"/>
          </w:rPr>
          <w:t>требований</w:t>
        </w:r>
      </w:hyperlink>
      <w:r>
        <w:t xml:space="preserve"> к состоянию пищеблока, поставляемым продуктам питания, их транспортировке, хранению, приготовлению и раздаче блюд;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о безопасности пищевой продукции, техническим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на соковую продукцию из фруктов и овощей, техническим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на масложировую продукцию, </w:t>
      </w:r>
      <w:hyperlink r:id="rId25" w:history="1">
        <w:r>
          <w:rPr>
            <w:color w:val="0000FF"/>
          </w:rPr>
          <w:t>Единым требованиям</w:t>
        </w:r>
      </w:hyperlink>
      <w:r>
        <w:t xml:space="preserve">, </w:t>
      </w:r>
      <w:hyperlink r:id="rId26" w:history="1">
        <w:r>
          <w:rPr>
            <w:color w:val="0000FF"/>
          </w:rPr>
          <w:t>СанПиН 2.3.2.1940-05</w:t>
        </w:r>
      </w:hyperlink>
      <w:r>
        <w:t xml:space="preserve">, </w:t>
      </w:r>
      <w:hyperlink r:id="rId27" w:history="1">
        <w:r>
          <w:rPr>
            <w:color w:val="0000FF"/>
          </w:rPr>
          <w:t>СанПиН 2.3.2.1078-01</w:t>
        </w:r>
      </w:hyperlink>
      <w:r>
        <w:t>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мясо и мясопродукты;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рыбу и рыбопродукты;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молоко и молочные продукты;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яйца; пищевые жиры;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овощи и фрукты;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крупы, макаронные изделия и бобовые;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хлеб и хлебобулочные изделия;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сахар и кондитерские изделия.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lastRenderedPageBreak/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8" w:history="1">
        <w:r>
          <w:rPr>
            <w:color w:val="0000FF"/>
          </w:rPr>
          <w:t>СанПиН 2.4.1.2660-10</w:t>
        </w:r>
      </w:hyperlink>
      <w:r>
        <w:t>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9" w:history="1">
        <w:r>
          <w:rPr>
            <w:color w:val="0000FF"/>
          </w:rPr>
          <w:t>СанПиН 2.4.5.2409-08</w:t>
        </w:r>
      </w:hyperlink>
      <w:r>
        <w:t>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0" w:history="1">
        <w:r>
          <w:rPr>
            <w:color w:val="0000FF"/>
          </w:rPr>
          <w:t>СанПиН 2.4.5.2409-08</w:t>
        </w:r>
      </w:hyperlink>
      <w:r>
        <w:t>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 w:history="1">
        <w:r>
          <w:rPr>
            <w:color w:val="0000FF"/>
          </w:rPr>
          <w:t>СанПиН 2.4.5.2409-08</w:t>
        </w:r>
      </w:hyperlink>
      <w:r>
        <w:t>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2" w:history="1">
        <w:r>
          <w:rPr>
            <w:color w:val="0000FF"/>
          </w:rPr>
          <w:t>СП 2.4.990-00</w:t>
        </w:r>
      </w:hyperlink>
      <w:r>
        <w:t>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При организации шестиразового питания: завтрак - 20%, второй завтрак - 10%, обед - 30%, полдник - 15%, ужин - 20%, второй ужин - 5%.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11. Образовательным учреждениям рекомендуется использовать цикличное меню на 10, 14, 20, 28 дней.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</w:t>
      </w:r>
      <w:r>
        <w:lastRenderedPageBreak/>
        <w:t>образовательном учреждения и учебной нагрузки.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3" w:history="1">
        <w:r>
          <w:rPr>
            <w:color w:val="0000FF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4" w:history="1">
        <w:r>
          <w:rPr>
            <w:color w:val="0000FF"/>
          </w:rPr>
          <w:t>санитарным правилам</w:t>
        </w:r>
      </w:hyperlink>
      <w:r>
        <w:t xml:space="preserve"> и нормативам.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5" w:history="1">
        <w:r>
          <w:rPr>
            <w:color w:val="0000FF"/>
          </w:rPr>
          <w:t>СанПиН 2.4.1.2660-10</w:t>
        </w:r>
      </w:hyperlink>
      <w:r>
        <w:t xml:space="preserve"> и </w:t>
      </w:r>
      <w:hyperlink r:id="rId36" w:history="1">
        <w:r>
          <w:rPr>
            <w:color w:val="0000FF"/>
          </w:rPr>
          <w:t>СанПиН 2.4.5.2409-08</w:t>
        </w:r>
      </w:hyperlink>
      <w:r>
        <w:t>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В ассортиментный перечень пищевых продуктов для торговли через торговые автоматы могут включаться: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</w:t>
      </w:r>
      <w:r>
        <w:lastRenderedPageBreak/>
        <w:t xml:space="preserve">эпидемиологическими </w:t>
      </w:r>
      <w:hyperlink r:id="rId37" w:history="1">
        <w:r>
          <w:rPr>
            <w:color w:val="0000FF"/>
          </w:rPr>
          <w:t>требованиями</w:t>
        </w:r>
      </w:hyperlink>
      <w:r>
        <w:t>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б) соответствие школьных пищеблоков требованиям санитарно-эпидемиологических </w:t>
      </w:r>
      <w:hyperlink r:id="rId38" w:history="1">
        <w:r>
          <w:rPr>
            <w:color w:val="0000FF"/>
          </w:rPr>
          <w:t>правил</w:t>
        </w:r>
      </w:hyperlink>
      <w:r>
        <w:t xml:space="preserve"> и нормативов, а также применение современных технологий организации питания;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 xml:space="preserve">д) обеспеченность обучающихся и воспитанников общеобразовательных учреждений горячим питанием в соответствии с санитарно-эпидемиологическими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и нормативами;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е) перечень организаторов питания в общеобразовательных учреждениях;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и) изучение общественного мнения об организации питания в общеобразовательных учреждениях;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lastRenderedPageBreak/>
        <w:t>л) осуществление контроля за качеством и безопасностью производимой продукции;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3C7263" w:rsidRDefault="003C7263">
      <w:pPr>
        <w:pStyle w:val="ConsPlusNormal"/>
        <w:spacing w:before="220"/>
        <w:ind w:firstLine="540"/>
        <w:jc w:val="both"/>
      </w:pPr>
      <w: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3C7263" w:rsidRDefault="003C7263">
      <w:pPr>
        <w:pStyle w:val="ConsPlusNormal"/>
        <w:ind w:firstLine="540"/>
        <w:jc w:val="both"/>
      </w:pPr>
    </w:p>
    <w:p w:rsidR="003C7263" w:rsidRDefault="003C7263">
      <w:pPr>
        <w:pStyle w:val="ConsPlusNormal"/>
        <w:ind w:firstLine="540"/>
        <w:jc w:val="both"/>
      </w:pPr>
    </w:p>
    <w:p w:rsidR="003C7263" w:rsidRDefault="003C7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09D" w:rsidRDefault="0001609D">
      <w:bookmarkStart w:id="1" w:name="_GoBack"/>
      <w:bookmarkEnd w:id="1"/>
    </w:p>
    <w:sectPr w:rsidR="0001609D" w:rsidSect="002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3"/>
    <w:rsid w:val="0001609D"/>
    <w:rsid w:val="003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98CF-4F02-41D1-B926-8075CDA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391C6BB1F1B361AA130DEB8E7DB6D30184319DADA2CD65AF680091F20AB9ADC1C5B234EFD5A7BD07657AE04D7E3E2594D28EBC0BB423DcEy2I" TargetMode="External"/><Relationship Id="rId13" Type="http://schemas.openxmlformats.org/officeDocument/2006/relationships/hyperlink" Target="consultantplus://offline/ref=6BA391C6BB1F1B361AA130DEB8E7DB6D31134518DADF2CD65AF680091F20AB9ADC1C5B234EFD5A78D77657AE04D7E3E2594D28EBC0BB423DcEy2I" TargetMode="External"/><Relationship Id="rId18" Type="http://schemas.openxmlformats.org/officeDocument/2006/relationships/hyperlink" Target="consultantplus://offline/ref=6BA391C6BB1F1B361AA130DEB8E7DB6D3310451CD1D92CD65AF680091F20AB9ADC1C5B234EFD597AD17657AE04D7E3E2594D28EBC0BB423DcEy2I" TargetMode="External"/><Relationship Id="rId26" Type="http://schemas.openxmlformats.org/officeDocument/2006/relationships/hyperlink" Target="consultantplus://offline/ref=6BA391C6BB1F1B361AA130DEB8E7DB6D3519421BD3D171DC52AF8C0B182FF48DDB5557224EFD5B7CD92952BB158FEFE1455321FCDCB943c3y5I" TargetMode="External"/><Relationship Id="rId39" Type="http://schemas.openxmlformats.org/officeDocument/2006/relationships/hyperlink" Target="consultantplus://offline/ref=6BA391C6BB1F1B361AA130DEB8E7DB6D33144E1DD3DB2CD65AF680091F20AB9ADC1C5B234EFD5C7AD57657AE04D7E3E2594D28EBC0BB423DcEy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A391C6BB1F1B361AA130DEB8E7DB6D33144E1DD3DB2CD65AF680091F20AB9ACE1C032F4FFF4479DB6301FF41c8yBI" TargetMode="External"/><Relationship Id="rId34" Type="http://schemas.openxmlformats.org/officeDocument/2006/relationships/hyperlink" Target="consultantplus://offline/ref=6BA391C6BB1F1B361AA130DEB8E7DB6D33144E1DD3DB2CD65AF680091F20AB9ACE1C032F4FFF4479DB6301FF41c8yBI" TargetMode="External"/><Relationship Id="rId7" Type="http://schemas.openxmlformats.org/officeDocument/2006/relationships/hyperlink" Target="consultantplus://offline/ref=6BA391C6BB1F1B361AA130DEB8E7DB6D33184010D7D32CD65AF680091F20AB9ADC1C5B234EFD5A7AD27657AE04D7E3E2594D28EBC0BB423DcEy2I" TargetMode="External"/><Relationship Id="rId12" Type="http://schemas.openxmlformats.org/officeDocument/2006/relationships/hyperlink" Target="consultantplus://offline/ref=6BA391C6BB1F1B361AA130DEB8E7DB6D3519421BD3D171DC52AF8C0B182FF48DDB5557224EFD5B7CD92952BB158FEFE1455321FCDCB943c3y5I" TargetMode="External"/><Relationship Id="rId17" Type="http://schemas.openxmlformats.org/officeDocument/2006/relationships/hyperlink" Target="consultantplus://offline/ref=6BA391C6BB1F1B361AA130DEB8E7DB6D36104210D6D171DC52AF8C0B182FF48DDB5557224EFC5D79D92952BB158FEFE1455321FCDCB943c3y5I" TargetMode="External"/><Relationship Id="rId25" Type="http://schemas.openxmlformats.org/officeDocument/2006/relationships/hyperlink" Target="consultantplus://offline/ref=6BA391C6BB1F1B361AA130DEB8E7DB6D31104E1CD1D92CD65AF680091F20AB9ADC1C5B234EFD5978D67657AE04D7E3E2594D28EBC0BB423DcEy2I" TargetMode="External"/><Relationship Id="rId33" Type="http://schemas.openxmlformats.org/officeDocument/2006/relationships/hyperlink" Target="consultantplus://offline/ref=6BA391C6BB1F1B361AA130DEB8E7DB6D33144E1DD3DF2CD65AF680091F20AB9ADC1C5B2345A90B3D877002FD5E82E7FD595329cEyBI" TargetMode="External"/><Relationship Id="rId38" Type="http://schemas.openxmlformats.org/officeDocument/2006/relationships/hyperlink" Target="consultantplus://offline/ref=6BA391C6BB1F1B361AA130DEB8E7DB6D33144E1DD3DB2CD65AF680091F20AB9ADC1C5B234EFD5C7AD57657AE04D7E3E2594D28EBC0BB423DcEy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A391C6BB1F1B361AA130DEB8E7DB6D33144E1DD3DF2CD65AF680091F20AB9ADC1C5B2345A90B3D877002FD5E82E7FD595329cEyBI" TargetMode="External"/><Relationship Id="rId20" Type="http://schemas.openxmlformats.org/officeDocument/2006/relationships/hyperlink" Target="consultantplus://offline/ref=6BA391C6BB1F1B361AA130DEB8E7DB6D3311471DDAD22CD65AF680091F20AB9ADC1C5B234EFD5C7FDB7657AE04D7E3E2594D28EBC0BB423DcEy2I" TargetMode="External"/><Relationship Id="rId29" Type="http://schemas.openxmlformats.org/officeDocument/2006/relationships/hyperlink" Target="consultantplus://offline/ref=6BA391C6BB1F1B361AA130DEB8E7DB6D31134518DADF2CD65AF680091F20AB9ADC1C5B234EFD5A78D77657AE04D7E3E2594D28EBC0BB423DcEy2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391C6BB1F1B361AA130DEB8E7DB6D3318471ED6DC2CD65AF680091F20AB9ADC1C5B234EFD5A7BDA7657AE04D7E3E2594D28EBC0BB423DcEy2I" TargetMode="External"/><Relationship Id="rId11" Type="http://schemas.openxmlformats.org/officeDocument/2006/relationships/hyperlink" Target="consultantplus://offline/ref=6BA391C6BB1F1B361AA130DEB8E7DB6D3018411DD7D82CD65AF680091F20AB9ACE1C032F4FFF4479DB6301FF41c8yBI" TargetMode="External"/><Relationship Id="rId24" Type="http://schemas.openxmlformats.org/officeDocument/2006/relationships/hyperlink" Target="consultantplus://offline/ref=6BA391C6BB1F1B361AA130DEB8E7DB6D33184010D7D32CD65AF680091F20AB9ADC1C5B234EFD5A7AD27657AE04D7E3E2594D28EBC0BB423DcEy2I" TargetMode="External"/><Relationship Id="rId32" Type="http://schemas.openxmlformats.org/officeDocument/2006/relationships/hyperlink" Target="consultantplus://offline/ref=6BA391C6BB1F1B361AA130DEB8E7DB6D3311471DDAD22CD65AF680091F20AB9ACE1C032F4FFF4479DB6301FF41c8yBI" TargetMode="External"/><Relationship Id="rId37" Type="http://schemas.openxmlformats.org/officeDocument/2006/relationships/hyperlink" Target="consultantplus://offline/ref=6BA391C6BB1F1B361AA130DEB8E7DB6D33144E1DD3DB2CD65AF680091F20AB9ACE1C032F4FFF4479DB6301FF41c8yB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BA391C6BB1F1B361AA130DEB8E7DB6D3317431CD1DD2CD65AF680091F20AB9ADC1C5B234EFD5A7DDA7657AE04D7E3E2594D28EBC0BB423DcEy2I" TargetMode="External"/><Relationship Id="rId15" Type="http://schemas.openxmlformats.org/officeDocument/2006/relationships/hyperlink" Target="consultantplus://offline/ref=6BA391C6BB1F1B361AA130DEB8E7DB6D3313441FD5D32CD65AF680091F20AB9ADC1C5B234EFD5A78D67657AE04D7E3E2594D28EBC0BB423DcEy2I" TargetMode="External"/><Relationship Id="rId23" Type="http://schemas.openxmlformats.org/officeDocument/2006/relationships/hyperlink" Target="consultantplus://offline/ref=6BA391C6BB1F1B361AA130DEB8E7DB6D3318471ED6DC2CD65AF680091F20AB9ADC1C5B234EFD5A7BDA7657AE04D7E3E2594D28EBC0BB423DcEy2I" TargetMode="External"/><Relationship Id="rId28" Type="http://schemas.openxmlformats.org/officeDocument/2006/relationships/hyperlink" Target="consultantplus://offline/ref=6BA391C6BB1F1B361AA130DEB8E7DB6D33114F1ED0DC2CD65AF680091F20AB9ADC1C5B234EFD5A78D07657AE04D7E3E2594D28EBC0BB423DcEy2I" TargetMode="External"/><Relationship Id="rId36" Type="http://schemas.openxmlformats.org/officeDocument/2006/relationships/hyperlink" Target="consultantplus://offline/ref=6BA391C6BB1F1B361AA130DEB8E7DB6D31134518DADF2CD65AF680091F20AB9ADC1C5B234EFD5A78D77657AE04D7E3E2594D28EBC0BB423DcEy2I" TargetMode="External"/><Relationship Id="rId10" Type="http://schemas.openxmlformats.org/officeDocument/2006/relationships/hyperlink" Target="consultantplus://offline/ref=6BA391C6BB1F1B361AA130DEB8E7DB6D31124719D1DD2CD65AF680091F20AB9ADC1C5B234EFD5B7ADB7657AE04D7E3E2594D28EBC0BB423DcEy2I" TargetMode="External"/><Relationship Id="rId19" Type="http://schemas.openxmlformats.org/officeDocument/2006/relationships/hyperlink" Target="consultantplus://offline/ref=6BA391C6BB1F1B361AA130DEB8E7DB6D3310461ADADA2CD65AF680091F20AB9ADC1C5B234EFD5E7FDA7657AE04D7E3E2594D28EBC0BB423DcEy2I" TargetMode="External"/><Relationship Id="rId31" Type="http://schemas.openxmlformats.org/officeDocument/2006/relationships/hyperlink" Target="consultantplus://offline/ref=6BA391C6BB1F1B361AA130DEB8E7DB6D31134518DADF2CD65AF680091F20AB9ADC1C5B234EFD5A78D77657AE04D7E3E2594D28EBC0BB423DcEy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A391C6BB1F1B361AA130DEB8E7DB6D31104E1CD1D92CD65AF680091F20AB9ADC1C5B234EFD5978D67657AE04D7E3E2594D28EBC0BB423DcEy2I" TargetMode="External"/><Relationship Id="rId14" Type="http://schemas.openxmlformats.org/officeDocument/2006/relationships/hyperlink" Target="consultantplus://offline/ref=6BA391C6BB1F1B361AA130DEB8E7DB6D33114F1ED0DC2CD65AF680091F20AB9ADC1C5B234EFD5C7BD67657AE04D7E3E2594D28EBC0BB423DcEy2I" TargetMode="External"/><Relationship Id="rId22" Type="http://schemas.openxmlformats.org/officeDocument/2006/relationships/hyperlink" Target="consultantplus://offline/ref=6BA391C6BB1F1B361AA130DEB8E7DB6D3317431CD1DD2CD65AF680091F20AB9ADC1C5B234EFD5A7DDA7657AE04D7E3E2594D28EBC0BB423DcEy2I" TargetMode="External"/><Relationship Id="rId27" Type="http://schemas.openxmlformats.org/officeDocument/2006/relationships/hyperlink" Target="consultantplus://offline/ref=6BA391C6BB1F1B361AA130DEB8E7DB6D3313441FD5D32CD65AF680091F20AB9ADC1C5B234EFD5A78D67657AE04D7E3E2594D28EBC0BB423DcEy2I" TargetMode="External"/><Relationship Id="rId30" Type="http://schemas.openxmlformats.org/officeDocument/2006/relationships/hyperlink" Target="consultantplus://offline/ref=6BA391C6BB1F1B361AA130DEB8E7DB6D31134518DADF2CD65AF680091F20AB9ADC1C5B234EFD5A78D77657AE04D7E3E2594D28EBC0BB423DcEy2I" TargetMode="External"/><Relationship Id="rId35" Type="http://schemas.openxmlformats.org/officeDocument/2006/relationships/hyperlink" Target="consultantplus://offline/ref=6BA391C6BB1F1B361AA130DEB8E7DB6D33114F1ED0DC2CD65AF680091F20AB9ADC1C5B234EFD5A78D07657AE04D7E3E2594D28EBC0BB423DcE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Ольга Каштанова</cp:lastModifiedBy>
  <cp:revision>1</cp:revision>
  <dcterms:created xsi:type="dcterms:W3CDTF">2019-09-12T08:50:00Z</dcterms:created>
  <dcterms:modified xsi:type="dcterms:W3CDTF">2019-09-12T08:50:00Z</dcterms:modified>
</cp:coreProperties>
</file>